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100"/>
        </w:tabs>
        <w:spacing w:after="0" w:line="240" w:lineRule="auto"/>
        <w:ind w:left="-567" w:right="-852" w:firstLine="0"/>
        <w:jc w:val="center"/>
        <w:rPr>
          <w:rFonts w:ascii="Arial" w:cs="Arial" w:eastAsia="Arial" w:hAnsi="Arial"/>
          <w:b w:val="1"/>
          <w:bCs w:val="1"/>
          <w:sz w:val="72"/>
          <w:szCs w:val="7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72"/>
          <w:szCs w:val="72"/>
          <w:rtl w:val="0"/>
        </w:rPr>
        <w:t xml:space="preserve">                        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72"/>
          <w:szCs w:val="72"/>
          <w:u w:val="single"/>
          <w:rtl w:val="0"/>
        </w:rPr>
        <w:t xml:space="preserve">CONCURSO DE DIBUJO INFANTIL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100"/>
        </w:tabs>
        <w:spacing w:after="0" w:line="240" w:lineRule="auto"/>
        <w:ind w:left="-567" w:right="-852" w:firstLine="0"/>
        <w:rPr>
          <w:rFonts w:ascii="Arial" w:cs="Arial" w:eastAsia="Arial" w:hAnsi="Arial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100"/>
        </w:tabs>
        <w:spacing w:after="0" w:line="240" w:lineRule="auto"/>
        <w:ind w:left="-567" w:right="-852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LA JEFATURA SUPERIOR DE POLICÍA DE EXTREMADURA</w:t>
      </w:r>
    </w:p>
    <w:p w:rsidR="00000000" w:rsidDel="00000000" w:rsidP="00000000" w:rsidRDefault="00000000" w:rsidRPr="00000000" w14:paraId="00000004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BUSCA ARTISTA PARA EL CARTEL PUBLICITARIO DE LA CARRERA SOLIDARIA </w:t>
      </w:r>
    </w:p>
    <w:p w:rsidR="00000000" w:rsidDel="00000000" w:rsidP="00000000" w:rsidRDefault="00000000" w:rsidRPr="00000000" w14:paraId="00000006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52"/>
          <w:szCs w:val="52"/>
          <w:rtl w:val="0"/>
        </w:rPr>
        <w:t xml:space="preserve">“RUTA 091 BADAJOZ 2026”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presente concurso está organizado por la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Policía Nacional de Badajoz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en el marco de las actividades de promoción institucional y difusión de la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Carrera Solidaria Ruta 091 Badajoz 2026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objeto de la presente convocatoria es la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selección del cartel publicitario oficial de la Carrera Solidaria Ruta 091 Badajoz 2026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mediante un concurso de dibujo infantil, con el fin de fomentar la creatividad artística y promover valores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deporte, solidaridad y convivencia ciudadana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Podrán participar en el concurso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menores con edades comprendidas entre los 6 y los 12 años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cumplidos a la fecha de finalización del plazo de presentación.</w:t>
      </w:r>
    </w:p>
    <w:p w:rsidR="00000000" w:rsidDel="00000000" w:rsidP="00000000" w:rsidRDefault="00000000" w:rsidRPr="00000000" w14:paraId="0000000E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participación será de carácter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individual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Cada participante podrá presentar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una única obra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participación requerirá, en todo caso, la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autorización expresa del padre, madre o tutor legal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conforme al modelo que figura como Anexo I.</w:t>
      </w:r>
    </w:p>
    <w:p w:rsidR="00000000" w:rsidDel="00000000" w:rsidP="00000000" w:rsidRDefault="00000000" w:rsidRPr="00000000" w14:paraId="00000012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dibujos deberán estar relacionados con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La Policía Nacional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reflejando de forma creativa el lema del concurso:</w:t>
      </w:r>
    </w:p>
    <w:p w:rsidR="00000000" w:rsidDel="00000000" w:rsidP="00000000" w:rsidRDefault="00000000" w:rsidRPr="00000000" w14:paraId="00000014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567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“DEPORTE, POLICÍA, SOLIDARIDAD Y BADAJOZ”</w:t>
      </w:r>
    </w:p>
    <w:p w:rsidR="00000000" w:rsidDel="00000000" w:rsidP="00000000" w:rsidRDefault="00000000" w:rsidRPr="00000000" w14:paraId="00000016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Las obras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no deberán contener texto alguno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ni letras, ni números, ni palabras.</w:t>
        <w:br w:type="textWrapping"/>
        <w:t xml:space="preserve">El lema deberá representarse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exclusivamente de forma visual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mediante imágenes y recursos gráficos.</w:t>
      </w:r>
    </w:p>
    <w:p w:rsidR="00000000" w:rsidDel="00000000" w:rsidP="00000000" w:rsidRDefault="00000000" w:rsidRPr="00000000" w14:paraId="00000018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Las obras deberán ser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originales e inéditas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Queda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expresamente prohibido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el uso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Inteligencia Artificial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o de cualquier tipo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técnica digital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dibujos deberán realizarse únicamente mediante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técnicas tradicionales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(lápices, ceras, rotuladores, acuarelas, témperas u otras similares).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No se admitirán obras copiadas, calcadas o basadas en imágenes generadas por IA.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formato será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DIN A4 o DIN A3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en soporte papel.</w:t>
      </w:r>
    </w:p>
    <w:p w:rsidR="00000000" w:rsidDel="00000000" w:rsidP="00000000" w:rsidRDefault="00000000" w:rsidRPr="00000000" w14:paraId="0000001E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567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El plazo de presentación será del 23 DE MARZO al 10 DE ABRIL de 2026.</w:t>
      </w:r>
    </w:p>
    <w:p w:rsidR="00000000" w:rsidDel="00000000" w:rsidP="00000000" w:rsidRDefault="00000000" w:rsidRPr="00000000" w14:paraId="00000020">
      <w:pPr>
        <w:spacing w:after="0" w:line="240" w:lineRule="auto"/>
        <w:ind w:right="567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bookmarkStart w:colFirst="0" w:colLast="0" w:name="_cd7qn2tzv6g7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Fuera de este plazo, NO SERÁN ACEPTADOS!!!</w:t>
      </w:r>
    </w:p>
    <w:p w:rsidR="00000000" w:rsidDel="00000000" w:rsidP="00000000" w:rsidRDefault="00000000" w:rsidRPr="00000000" w14:paraId="00000021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Cada dibujo deberá ir acompañado de: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Nombre y apellidos del menor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Edad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Centro educativo (si procede)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Datos de contacto del padre, madre o tutor legal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240" w:lineRule="auto"/>
        <w:ind w:left="720" w:right="567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Autorización firmada conforme al Anexo I</w:t>
      </w:r>
    </w:p>
    <w:p w:rsidR="00000000" w:rsidDel="00000000" w:rsidP="00000000" w:rsidRDefault="00000000" w:rsidRPr="00000000" w14:paraId="00000029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jurado estará integrado por la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organización de la Carrera Solidaria Ruta 091 Badajoz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valoración se realizará atendiendo a los siguientes criterios:</w:t>
      </w:r>
    </w:p>
    <w:p w:rsidR="00000000" w:rsidDel="00000000" w:rsidP="00000000" w:rsidRDefault="00000000" w:rsidRPr="00000000" w14:paraId="0000002E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720" w:right="567" w:hanging="360"/>
        <w:jc w:val="both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Originalidad y creatividad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right="567" w:hanging="360"/>
        <w:jc w:val="both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Adecuación a la temática y al lema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720" w:right="567" w:hanging="360"/>
        <w:jc w:val="both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Calidad artística, valorada conforme a la edad del participante</w:t>
      </w:r>
    </w:p>
    <w:p w:rsidR="00000000" w:rsidDel="00000000" w:rsidP="00000000" w:rsidRDefault="00000000" w:rsidRPr="00000000" w14:paraId="00000032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fallo del jurado será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inapelable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PREMIO</w:t>
      </w:r>
    </w:p>
    <w:p w:rsidR="00000000" w:rsidDel="00000000" w:rsidP="00000000" w:rsidRDefault="00000000" w:rsidRPr="00000000" w14:paraId="00000036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obra seleccionada será utilizada como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cartel publicitario oficial de la Carrera Solidaria Ruta 091 Badajoz 2026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autor o autora del dibujo recibirá un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diploma acreditativo, original del cartel confeccionado, como también la inscripción a la carrera según su categoría.</w:t>
      </w:r>
    </w:p>
    <w:p w:rsidR="00000000" w:rsidDel="00000000" w:rsidP="00000000" w:rsidRDefault="00000000" w:rsidRPr="00000000" w14:paraId="00000039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3A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autor o autora conservará la propiedad intelectual de la obra.</w:t>
      </w:r>
    </w:p>
    <w:p w:rsidR="00000000" w:rsidDel="00000000" w:rsidP="00000000" w:rsidRDefault="00000000" w:rsidRPr="00000000" w14:paraId="0000003B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padres, madres o tutores legales del menor ganador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ceden gratuitamente a la Policía Nacional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los derechos de reproducción, distribución y comunicación pública del dibujo ganador, exclusivamente para su utilización en la promoción y difusión de la Carrera Solidaria Ruta 091 Badajoz 2026, sin limitación temporal ni territorial.</w:t>
      </w:r>
    </w:p>
    <w:p w:rsidR="00000000" w:rsidDel="00000000" w:rsidP="00000000" w:rsidRDefault="00000000" w:rsidRPr="00000000" w14:paraId="0000003C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datos personales facilitados serán tratados conforme a la normativa vigente en materia de protección de datos, y serán utilizados únicamente para la gestión del presente concurso y su difusión institucional.</w:t>
      </w:r>
    </w:p>
    <w:p w:rsidR="00000000" w:rsidDel="00000000" w:rsidP="00000000" w:rsidRDefault="00000000" w:rsidRPr="00000000" w14:paraId="0000003E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participación en el concurso implica la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aceptación íntegra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de las presentes bases, reservándose la organización la facultad de resolver cualquier cuestión no prevista en las mismas.</w:t>
      </w:r>
    </w:p>
    <w:p w:rsidR="00000000" w:rsidDel="00000000" w:rsidP="00000000" w:rsidRDefault="00000000" w:rsidRPr="00000000" w14:paraId="00000044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Las presentes bases se regirán por la legislación española vigente, siendo competentes los juzgados y tribunales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Badajoz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right="567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44"/>
          <w:szCs w:val="4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1914525</wp:posOffset>
            </wp:positionH>
            <wp:positionV relativeFrom="page">
              <wp:posOffset>2695575</wp:posOffset>
            </wp:positionV>
            <wp:extent cx="3790315" cy="5247005"/>
            <wp:effectExtent b="0" l="0" r="0" t="0"/>
            <wp:wrapNone/>
            <wp:docPr descr="C:\Users\Prensa\Desktop\moscas cojoneras\logo_CNP.jpg" id="2" name="image2.png"/>
            <a:graphic>
              <a:graphicData uri="http://schemas.openxmlformats.org/drawingml/2006/picture">
                <pic:pic>
                  <pic:nvPicPr>
                    <pic:cNvPr descr="C:\Users\Prensa\Desktop\moscas cojoneras\logo_CNP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5247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right="425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30" w:left="1701" w:right="566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-105409</wp:posOffset>
          </wp:positionV>
          <wp:extent cx="2603452" cy="542925"/>
          <wp:effectExtent b="0" l="0" r="0" t="0"/>
          <wp:wrapSquare wrapText="bothSides" distB="0" distT="0" distL="114300" distR="114300"/>
          <wp:docPr descr="C:\Users\Prensa\Desktop\moscas cojoneras\policia_nacional_marcapolicia.png" id="1" name="image1.png"/>
          <a:graphic>
            <a:graphicData uri="http://schemas.openxmlformats.org/drawingml/2006/picture">
              <pic:pic>
                <pic:nvPicPr>
                  <pic:cNvPr descr="C:\Users\Prensa\Desktop\moscas cojoneras\policia_nacional_marcapolic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345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4900295</wp:posOffset>
          </wp:positionH>
          <wp:positionV relativeFrom="paragraph">
            <wp:posOffset>-235584</wp:posOffset>
          </wp:positionV>
          <wp:extent cx="1122680" cy="837565"/>
          <wp:effectExtent b="0" l="0" r="0" t="0"/>
          <wp:wrapSquare wrapText="bothSides" distB="0" distT="0" distL="114300" distR="114300"/>
          <wp:docPr descr="C:\Users\Prensa\Desktop\COMPARTIDA DESPACHO PRENSA\RUTA 091 BADAJOZ 2025\logos empresas\R091_P_copia.png" id="3" name="image3.png"/>
          <a:graphic>
            <a:graphicData uri="http://schemas.openxmlformats.org/drawingml/2006/picture">
              <pic:pic>
                <pic:nvPicPr>
                  <pic:cNvPr descr="C:\Users\Prensa\Desktop\COMPARTIDA DESPACHO PRENSA\RUTA 091 BADAJOZ 2025\logos empresas\R091_P_copi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2680" cy="8375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